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8BA9B">
      <w:pPr>
        <w:pStyle w:val="4"/>
        <w:spacing w:before="0" w:beforeAutospacing="0" w:after="0" w:afterAutospacing="0"/>
        <w:jc w:val="center"/>
        <w:rPr>
          <w:rFonts w:cs="Calibri"/>
          <w:color w:val="000000"/>
        </w:rPr>
      </w:pPr>
      <w:r>
        <w:drawing>
          <wp:inline distT="0" distB="0" distL="0" distR="0">
            <wp:extent cx="791210" cy="647700"/>
            <wp:effectExtent l="0" t="0" r="8890" b="0"/>
            <wp:docPr id="1" name="Immagine 3" descr="LOGO-AICCREPUGL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LOGO-AICCREPUGLIA3"/>
                    <pic:cNvPicPr>
                      <a:picLocks noChangeAspect="1" noChangeArrowheads="1"/>
                    </pic:cNvPicPr>
                  </pic:nvPicPr>
                  <pic:blipFill>
                    <a:blip r:embed="rId6" cstate="print"/>
                    <a:srcRect/>
                    <a:stretch>
                      <a:fillRect/>
                    </a:stretch>
                  </pic:blipFill>
                  <pic:spPr>
                    <a:xfrm>
                      <a:off x="0" y="0"/>
                      <a:ext cx="791210" cy="647700"/>
                    </a:xfrm>
                    <a:prstGeom prst="rect">
                      <a:avLst/>
                    </a:prstGeom>
                    <a:noFill/>
                    <a:ln w="9525">
                      <a:noFill/>
                      <a:miter lim="800000"/>
                      <a:headEnd/>
                      <a:tailEnd/>
                    </a:ln>
                  </pic:spPr>
                </pic:pic>
              </a:graphicData>
            </a:graphic>
          </wp:inline>
        </w:drawing>
      </w:r>
    </w:p>
    <w:p w14:paraId="36DBAD7E">
      <w:pPr>
        <w:pStyle w:val="4"/>
        <w:spacing w:before="0" w:beforeAutospacing="0" w:after="0" w:afterAutospacing="0"/>
        <w:jc w:val="both"/>
        <w:rPr>
          <w:rFonts w:cs="Calibri"/>
          <w:color w:val="000000"/>
        </w:rPr>
      </w:pPr>
    </w:p>
    <w:p w14:paraId="249B84CE">
      <w:pPr>
        <w:pStyle w:val="4"/>
        <w:spacing w:before="0" w:beforeAutospacing="0" w:after="0" w:afterAutospacing="0"/>
        <w:jc w:val="both"/>
        <w:rPr>
          <w:rFonts w:cs="Calibri"/>
          <w:color w:val="000000"/>
        </w:rPr>
      </w:pPr>
      <w:r>
        <w:rPr>
          <w:rFonts w:cs="Calibri"/>
          <w:color w:val="000000"/>
        </w:rPr>
        <w:t>VERBALE N.   4 / 2025</w:t>
      </w:r>
    </w:p>
    <w:p w14:paraId="7D4297FE">
      <w:pPr>
        <w:pStyle w:val="4"/>
        <w:spacing w:before="0" w:beforeAutospacing="0" w:after="0" w:afterAutospacing="0"/>
        <w:jc w:val="both"/>
        <w:rPr>
          <w:rFonts w:cs="Calibri"/>
          <w:b/>
          <w:bCs/>
          <w:color w:val="000000"/>
        </w:rPr>
      </w:pPr>
      <w:r>
        <w:rPr>
          <w:rFonts w:cs="Calibri"/>
          <w:b/>
          <w:bCs/>
          <w:color w:val="000000"/>
        </w:rPr>
        <w:t xml:space="preserve">                                       DIREZIONE REGIONALE DEL 23 aprile 2025</w:t>
      </w:r>
    </w:p>
    <w:p w14:paraId="46F0D233">
      <w:pPr>
        <w:pStyle w:val="4"/>
        <w:spacing w:before="0" w:beforeAutospacing="0" w:after="0" w:afterAutospacing="0"/>
        <w:jc w:val="both"/>
        <w:rPr>
          <w:rFonts w:cs="Calibri"/>
          <w:color w:val="000000"/>
        </w:rPr>
      </w:pPr>
    </w:p>
    <w:p w14:paraId="7ECDDE36">
      <w:pPr>
        <w:pStyle w:val="4"/>
        <w:spacing w:before="0" w:beforeAutospacing="0" w:after="0" w:afterAutospacing="0"/>
        <w:jc w:val="both"/>
        <w:rPr>
          <w:rFonts w:cs="Calibri"/>
          <w:color w:val="000000"/>
        </w:rPr>
      </w:pPr>
      <w:r>
        <w:rPr>
          <w:rFonts w:cs="Calibri"/>
          <w:color w:val="000000"/>
        </w:rPr>
        <w:t xml:space="preserve">Come da invito allegato – Prot. 21 del 08.04.2025  </w:t>
      </w:r>
      <w:r>
        <w:rPr>
          <w:rFonts w:cs="Calibri"/>
          <w:bCs/>
          <w:color w:val="000000"/>
        </w:rPr>
        <w:t xml:space="preserve">  </w:t>
      </w:r>
      <w:r>
        <w:rPr>
          <w:rFonts w:cs="Calibri"/>
          <w:color w:val="000000"/>
        </w:rPr>
        <w:t xml:space="preserve"> -  si è riunita in presenza presso la sede di via Partipilo n. 61 in BARI  la direzione regionale della federazione Aiccre Puglia per discutere degli argomenti posti all’odg</w:t>
      </w:r>
    </w:p>
    <w:p w14:paraId="3AD2B009">
      <w:pPr>
        <w:pStyle w:val="4"/>
        <w:spacing w:before="0" w:beforeAutospacing="0" w:after="0" w:afterAutospacing="0"/>
        <w:jc w:val="both"/>
        <w:rPr>
          <w:rFonts w:cs="Calibri"/>
          <w:color w:val="000000"/>
        </w:rPr>
      </w:pPr>
      <w:r>
        <w:rPr>
          <w:rFonts w:cs="Calibri"/>
          <w:color w:val="000000"/>
        </w:rPr>
        <w:t>Sono presenti i sigg.: Valerio, Abbati,  Imma Morano(Acquaviva),Bagnalasta , Comitangelo</w:t>
      </w:r>
    </w:p>
    <w:p w14:paraId="3FB80AD5">
      <w:pPr>
        <w:pStyle w:val="4"/>
        <w:spacing w:before="0" w:beforeAutospacing="0" w:after="0" w:afterAutospacing="0"/>
        <w:jc w:val="both"/>
        <w:rPr>
          <w:rFonts w:hint="default" w:cs="Calibri"/>
          <w:color w:val="000000"/>
          <w:lang w:val="it-IT"/>
        </w:rPr>
      </w:pPr>
      <w:r>
        <w:rPr>
          <w:rFonts w:cs="Calibri"/>
          <w:color w:val="000000"/>
        </w:rPr>
        <w:t>Assenti giustificati: Moggia, Valente</w:t>
      </w:r>
      <w:r>
        <w:rPr>
          <w:rFonts w:hint="default" w:cs="Calibri"/>
          <w:color w:val="000000"/>
          <w:lang w:val="it-IT"/>
        </w:rPr>
        <w:t>, Russo Frattasi, De tommaso, sindaco di Nociglia</w:t>
      </w:r>
    </w:p>
    <w:p w14:paraId="128464C0">
      <w:pPr>
        <w:pStyle w:val="4"/>
        <w:spacing w:before="0" w:beforeAutospacing="0" w:after="0" w:afterAutospacing="0"/>
        <w:jc w:val="both"/>
        <w:rPr>
          <w:rFonts w:cs="Calibri"/>
          <w:color w:val="000000"/>
        </w:rPr>
      </w:pPr>
      <w:r>
        <w:rPr>
          <w:rFonts w:cs="Calibri"/>
          <w:color w:val="000000"/>
        </w:rPr>
        <w:t>La riunione, in seconda convocazione, inizia alle ore 16,10.</w:t>
      </w:r>
    </w:p>
    <w:p w14:paraId="7C19C548">
      <w:pPr>
        <w:pStyle w:val="4"/>
        <w:spacing w:before="0" w:beforeAutospacing="0" w:after="0" w:afterAutospacing="0"/>
        <w:jc w:val="both"/>
        <w:rPr>
          <w:rFonts w:cs="Calibri"/>
          <w:color w:val="000000"/>
        </w:rPr>
      </w:pPr>
      <w:r>
        <w:rPr>
          <w:rFonts w:cs="Calibri"/>
          <w:color w:val="000000"/>
        </w:rPr>
        <w:t xml:space="preserve">  Viene dato per  letto ed approvato il verbale della riunione precedente.</w:t>
      </w:r>
    </w:p>
    <w:p w14:paraId="75BC8496">
      <w:pPr>
        <w:pStyle w:val="4"/>
        <w:numPr>
          <w:ilvl w:val="0"/>
          <w:numId w:val="1"/>
        </w:numPr>
        <w:spacing w:before="0" w:beforeAutospacing="0" w:after="0" w:afterAutospacing="0"/>
        <w:jc w:val="both"/>
        <w:rPr>
          <w:rFonts w:cs="Calibri"/>
          <w:color w:val="000000"/>
        </w:rPr>
      </w:pPr>
      <w:r>
        <w:rPr>
          <w:rFonts w:cs="Calibri"/>
          <w:color w:val="000000"/>
        </w:rPr>
        <w:t xml:space="preserve"> Il Presidente illustra l’argomento in oggetto. Il concorso per le borse di studio, con il sostegno finanziario della Presidenza del Consiglio regionale pugliese, si è concluso il 5 aprile scorso. Hanno partecipato scuole di tutte e sei le province regionali e con una discreta partecipazione di alunni. Sottolinea con compiacimento che gli elaborati presentati sono di una qualità evidente, segno che gli studenti hanno approfondito l’argomento complesso e certamente non facile. Difatti la scelta dei partecipanti è stata limitata ai soli studenti del triennio delle scuole superiori. Lamenta, però, l’assenza di partecipanti da fuori regione, nonostante fossero state interessate tutte le federazioni regionali Aiccre ed il bando pubblicato sul sito nazionale Aiccre e sui social. Si leggono e si visionano gli elaborati presentati e alla conclusione si esprime il parere di valutazione individuando il vincitore del primo premio, altri tre vincitori di assegni da 800,00 euro e altri quattro vincitori ex equo per 400,00 a ciascun elaborato. Il Presidente sottolinea la collaborazione della Direzione regionale della pubblica istruzione che ha inviato una circolare a tutti gli istituti scolastici con il bando allegato. Ringrazia per la collaborazione della Presidente del Consiglio regionale e da mandato al segretario per l’organizzazione della giornata per l’assegnazione dei premi. A ciascun partecipante sarà consegnato un attestato di merito. Si segnala anche la partecipazione di un alunno dell’IC De Amicis di Acquaviva delle fonti il quale ha inviato un elaborato – molto apprezzato sul piano dei contenuti nonostante la giovane età dello studente – 10 anni – e si decide di premiarlo con un attestato.</w:t>
      </w:r>
    </w:p>
    <w:p w14:paraId="52377803">
      <w:pPr>
        <w:pStyle w:val="4"/>
        <w:spacing w:before="0" w:beforeAutospacing="0" w:after="0" w:afterAutospacing="0"/>
        <w:ind w:left="720"/>
        <w:jc w:val="both"/>
        <w:rPr>
          <w:rFonts w:cs="Calibri"/>
          <w:color w:val="000000"/>
        </w:rPr>
      </w:pPr>
      <w:r>
        <w:rPr>
          <w:rFonts w:cs="Calibri"/>
          <w:color w:val="000000"/>
        </w:rPr>
        <w:t>Nei prossimi giorni si darà notizia sul sito della federazione, su Notiziario Aiccre Puglia e si avvertiranno gli studenti e le scuole dei risultati.</w:t>
      </w:r>
    </w:p>
    <w:p w14:paraId="6C38583D">
      <w:pPr>
        <w:pStyle w:val="4"/>
        <w:spacing w:before="0" w:beforeAutospacing="0" w:after="0" w:afterAutospacing="0"/>
        <w:jc w:val="both"/>
        <w:rPr>
          <w:rFonts w:cs="Calibri"/>
          <w:color w:val="000000"/>
        </w:rPr>
      </w:pPr>
      <w:r>
        <w:rPr>
          <w:rFonts w:cs="Calibri"/>
          <w:color w:val="000000"/>
        </w:rPr>
        <w:t>2  La dirigente Aurora Bagnalasta consegna il testo di un progetto, GEMINI, sui gemellaggi con particolare riferimento agli obiettivo dell’agenda 2030. Si decide di inviare il testo alla sede nazionale per ulteriori iniziative sui gemellaggi. Il Presidente segnala che a fine maggio scade il termine per il premio Martini riservato ai comuni gemellati e che nel prossimo Consiglio nazionale sarà presentato un progetto di sostegno ai gemellaggi dei piccoli comuni per un  valore di 30 mila euro.</w:t>
      </w:r>
    </w:p>
    <w:p w14:paraId="425A0E8D">
      <w:pPr>
        <w:pStyle w:val="4"/>
        <w:spacing w:before="0" w:beforeAutospacing="0" w:after="0" w:afterAutospacing="0"/>
        <w:jc w:val="both"/>
        <w:rPr>
          <w:rFonts w:hint="default" w:cs="Calibri"/>
          <w:color w:val="000000"/>
          <w:lang w:val="it-IT"/>
        </w:rPr>
      </w:pPr>
      <w:r>
        <w:rPr>
          <w:rFonts w:hint="default" w:cs="Calibri"/>
          <w:color w:val="000000"/>
          <w:lang w:val="it-IT"/>
        </w:rPr>
        <w:t>Il segretario generale Peppino Abbati comunica che in un recente incontro dell’AEM il prof Piraino ha presentato una nuova strategia di macroregione europea. La direzione ne prencde att e suggerisce di far pervenire il testo della proposta per un approfondimento e un dibattito.</w:t>
      </w:r>
      <w:bookmarkStart w:id="0" w:name="_GoBack"/>
      <w:bookmarkEnd w:id="0"/>
    </w:p>
    <w:p w14:paraId="489E03F0">
      <w:pPr>
        <w:pStyle w:val="4"/>
        <w:spacing w:before="0" w:beforeAutospacing="0" w:after="0" w:afterAutospacing="0"/>
        <w:jc w:val="both"/>
        <w:rPr>
          <w:rFonts w:cs="Calibri"/>
          <w:color w:val="000000"/>
        </w:rPr>
      </w:pPr>
      <w:r>
        <w:rPr>
          <w:rFonts w:cs="Calibri"/>
          <w:color w:val="000000"/>
        </w:rPr>
        <w:t>Non essendoci altri argomenti da discutere, la seduta viene tolta alle ore 18,40.</w:t>
      </w:r>
    </w:p>
    <w:p w14:paraId="7109D7B1">
      <w:pPr>
        <w:pStyle w:val="4"/>
        <w:spacing w:before="0" w:beforeAutospacing="0" w:after="0" w:afterAutospacing="0"/>
        <w:jc w:val="both"/>
        <w:rPr>
          <w:rFonts w:cs="Calibri"/>
          <w:color w:val="000000"/>
        </w:rPr>
      </w:pPr>
    </w:p>
    <w:p w14:paraId="21A48269">
      <w:pPr>
        <w:pStyle w:val="4"/>
        <w:spacing w:before="0" w:beforeAutospacing="0" w:after="0" w:afterAutospacing="0"/>
        <w:jc w:val="both"/>
        <w:rPr>
          <w:rFonts w:cs="Calibri"/>
          <w:color w:val="000000"/>
        </w:rPr>
      </w:pPr>
      <w:r>
        <w:rPr>
          <w:rFonts w:cs="Calibri"/>
          <w:color w:val="000000"/>
        </w:rPr>
        <w:t>L.C.S.</w:t>
      </w:r>
    </w:p>
    <w:p w14:paraId="3F2BB935">
      <w:pPr>
        <w:pStyle w:val="4"/>
        <w:spacing w:before="0" w:beforeAutospacing="0" w:after="0" w:afterAutospacing="0"/>
        <w:jc w:val="both"/>
        <w:rPr>
          <w:rFonts w:cs="Calibri"/>
          <w:color w:val="000000"/>
        </w:rPr>
      </w:pPr>
      <w:r>
        <w:rPr>
          <w:rFonts w:cs="Calibri"/>
          <w:color w:val="000000"/>
        </w:rPr>
        <w:t>IL segretario generale                                                                                          Il presidente</w:t>
      </w:r>
    </w:p>
    <w:p w14:paraId="0B6CEF8A">
      <w:pPr>
        <w:pStyle w:val="4"/>
        <w:spacing w:before="0" w:beforeAutospacing="0" w:after="0" w:afterAutospacing="0"/>
        <w:jc w:val="both"/>
        <w:rPr>
          <w:rFonts w:cs="Calibri"/>
          <w:color w:val="000000"/>
        </w:rPr>
      </w:pPr>
      <w:r>
        <w:rPr>
          <w:rFonts w:cs="Calibri"/>
          <w:color w:val="000000"/>
        </w:rPr>
        <w:t xml:space="preserve">  Giuseppe Abbati                                                                                          Giuseppe Valerio</w:t>
      </w:r>
    </w:p>
    <w:p w14:paraId="6D2E26F8">
      <w:pPr>
        <w:pStyle w:val="4"/>
      </w:pPr>
      <w:r>
        <w:rPr>
          <w:rFonts w:cs="Calibri"/>
          <w:color w:val="000000"/>
        </w:rPr>
        <w:t xml:space="preserve">  </w:t>
      </w:r>
      <w:r>
        <w:drawing>
          <wp:inline distT="0" distB="0" distL="0" distR="0">
            <wp:extent cx="1330960" cy="648335"/>
            <wp:effectExtent l="0" t="0" r="254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0960" cy="648335"/>
                    </a:xfrm>
                    <a:prstGeom prst="rect">
                      <a:avLst/>
                    </a:prstGeom>
                    <a:noFill/>
                    <a:ln>
                      <a:noFill/>
                    </a:ln>
                  </pic:spPr>
                </pic:pic>
              </a:graphicData>
            </a:graphic>
          </wp:inline>
        </w:drawing>
      </w:r>
      <w:r>
        <w:rPr>
          <w:rFonts w:cs="Calibri"/>
          <w:color w:val="000000"/>
        </w:rPr>
        <w:t xml:space="preserve">                                                                                </w:t>
      </w:r>
      <w:r>
        <w:drawing>
          <wp:inline distT="0" distB="0" distL="0" distR="0">
            <wp:extent cx="1091565" cy="429895"/>
            <wp:effectExtent l="0" t="0" r="0" b="8255"/>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91565" cy="429895"/>
                    </a:xfrm>
                    <a:prstGeom prst="rect">
                      <a:avLst/>
                    </a:prstGeom>
                    <a:noFill/>
                    <a:ln>
                      <a:noFill/>
                    </a:ln>
                  </pic:spPr>
                </pic:pic>
              </a:graphicData>
            </a:graphic>
          </wp:inline>
        </w:drawing>
      </w:r>
      <w:r>
        <w:rPr>
          <w:rFonts w:cs="Calibri"/>
          <w:color w:val="000000"/>
        </w:rPr>
        <w:t xml:space="preserve">                            </w:t>
      </w:r>
      <w:r>
        <w:rPr>
          <w:rFonts w:cs="Calibri"/>
        </w:rPr>
        <w:t xml:space="preserve">    </w:t>
      </w:r>
    </w:p>
    <w:p w14:paraId="1E99EDE2"/>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81D5B"/>
    <w:multiLevelType w:val="multilevel"/>
    <w:tmpl w:val="7D881D5B"/>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ED"/>
    <w:rsid w:val="00266305"/>
    <w:rsid w:val="00623AB4"/>
    <w:rsid w:val="00680FED"/>
    <w:rsid w:val="006C5932"/>
    <w:rsid w:val="00867668"/>
    <w:rsid w:val="00A83496"/>
    <w:rsid w:val="00A92108"/>
    <w:rsid w:val="00C45AFD"/>
    <w:rsid w:val="00D64301"/>
    <w:rsid w:val="00D87A3C"/>
    <w:rsid w:val="00F562F5"/>
    <w:rsid w:val="46E44DF7"/>
    <w:rsid w:val="769A5DA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it-IT"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Normal1"/>
    <w:uiPriority w:val="0"/>
    <w:pPr>
      <w:spacing w:before="100" w:beforeAutospacing="1" w:after="100" w:afterAutospacing="1" w:line="256" w:lineRule="auto"/>
    </w:pPr>
    <w:rPr>
      <w:rFonts w:ascii="Calibri" w:hAnsi="Calibri" w:eastAsia="Times New Roman" w:cs="Times New Roman"/>
      <w:sz w:val="24"/>
      <w:szCs w:val="24"/>
      <w:lang w:val="it-IT" w:eastAsia="it-IT"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509</Words>
  <Characters>2907</Characters>
  <Lines>24</Lines>
  <Paragraphs>6</Paragraphs>
  <TotalTime>39</TotalTime>
  <ScaleCrop>false</ScaleCrop>
  <LinksUpToDate>false</LinksUpToDate>
  <CharactersWithSpaces>3410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2024-07-28T18:16:00Z</dcterms:created>
  <dc:creator>peppino valeriano</dc:creator>
  <cp:lastModifiedBy>Giuseppe Valerio</cp:lastModifiedBy>
  <cp:lastPrinted>2025-04-23T20:20:00Z</cp:lastPrinted>
  <dcterms:modified xsi:type="dcterms:W3CDTF">2025-04-28T20:33:46Z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70D955584FD74F6AA795C6940BF261EC_12</vt:lpwstr>
  </property>
</Properties>
</file>